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DCB1" w14:textId="753088C2" w:rsidR="0095129A" w:rsidRDefault="0095129A" w:rsidP="00951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Zakres wiedzy i umiejętności Wojewódzkiego Konkursu Przedmiotowego 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Historii </w:t>
      </w:r>
      <w:r>
        <w:rPr>
          <w:rFonts w:ascii="Times New Roman" w:hAnsi="Times New Roman" w:cs="Times New Roman"/>
          <w:b/>
          <w:bCs/>
          <w:sz w:val="24"/>
          <w:szCs w:val="24"/>
        </w:rPr>
        <w:t>dla uczniów szkół podstawowych w roku szkolnym 2026/2027 – etap szkolny</w:t>
      </w:r>
    </w:p>
    <w:p w14:paraId="30F22CBA" w14:textId="77777777" w:rsidR="0095129A" w:rsidRDefault="0095129A" w:rsidP="00A1291E">
      <w:pPr>
        <w:tabs>
          <w:tab w:val="num" w:pos="720"/>
        </w:tabs>
        <w:ind w:left="720" w:hanging="360"/>
      </w:pPr>
    </w:p>
    <w:p w14:paraId="02DE2F11" w14:textId="55AA9F28" w:rsidR="00A1291E" w:rsidRDefault="00A1291E" w:rsidP="0095129A">
      <w:pPr>
        <w:pStyle w:val="my-0"/>
        <w:numPr>
          <w:ilvl w:val="0"/>
          <w:numId w:val="1"/>
        </w:numPr>
      </w:pPr>
      <w:r>
        <w:t>Cywilizacje starożytne:</w:t>
      </w:r>
      <w:r>
        <w:br/>
        <w:t>a) porównanie koczowniczego trybu życia z osiadłym;</w:t>
      </w:r>
      <w:r>
        <w:br/>
        <w:t>b) cywilizacje Starożytnego Wschodu (Mezopotamii, Egiptu i Izraela) oraz cywilizacje</w:t>
      </w:r>
      <w:r>
        <w:br/>
        <w:t>starożytnej Grecji i Rzymu - lokalizacja w czasie i przestrzeni oraz charakterystyka</w:t>
      </w:r>
      <w:r>
        <w:br/>
        <w:t>struktur społecznych i systemu wierzeń;</w:t>
      </w:r>
      <w:r>
        <w:br/>
        <w:t>c) systemy sprawowania władzy oraz organizacja społeczeństwa w Egipcie, Atenach</w:t>
      </w:r>
      <w:r>
        <w:br/>
        <w:t>peryklejskich i Rzymie;</w:t>
      </w:r>
      <w:r>
        <w:br/>
        <w:t>d) najważniejsze osiągnięcia kultury materialnej i duchowej świata starożytnego</w:t>
      </w:r>
      <w:r>
        <w:br/>
        <w:t>w różnych dziedzinach: filozofii, nauce, architekturze, sztuce, literaturze;</w:t>
      </w:r>
      <w:r>
        <w:br/>
        <w:t>e) narodziny oraz rozprzestrzenianie się chrześcijaństwa.</w:t>
      </w:r>
    </w:p>
    <w:p w14:paraId="20C042EB" w14:textId="77777777" w:rsidR="00A1291E" w:rsidRDefault="00A1291E" w:rsidP="00A1291E">
      <w:pPr>
        <w:pStyle w:val="my-0"/>
        <w:numPr>
          <w:ilvl w:val="0"/>
          <w:numId w:val="1"/>
        </w:numPr>
      </w:pPr>
      <w:r>
        <w:t>Świat islamski i Bizancjum:</w:t>
      </w:r>
      <w:r>
        <w:br/>
        <w:t>a) zasięg podbojów arabskich i ich wpływ na Europę;</w:t>
      </w:r>
      <w:r>
        <w:br/>
        <w:t>b) zasięg i osiągnięcia cesarstwa bizantyjskiego;</w:t>
      </w:r>
      <w:r>
        <w:br/>
        <w:t>c) dostrzeganie różnic między chrześcijaństwem wschodnim i zachodnim.</w:t>
      </w:r>
    </w:p>
    <w:p w14:paraId="0AD3FD81" w14:textId="77777777" w:rsidR="00A1291E" w:rsidRDefault="00A1291E" w:rsidP="00A1291E">
      <w:pPr>
        <w:pStyle w:val="my-0"/>
        <w:numPr>
          <w:ilvl w:val="0"/>
          <w:numId w:val="1"/>
        </w:numPr>
      </w:pPr>
      <w:r>
        <w:t>Władza, społeczeństwo i kultura średniowiecznej Europy:</w:t>
      </w:r>
      <w:r>
        <w:br/>
        <w:t>a) państwo Franków;</w:t>
      </w:r>
      <w:r>
        <w:br/>
        <w:t>b) rozłam w Kościele w XI wieku;</w:t>
      </w:r>
      <w:r>
        <w:br/>
        <w:t>c) relacje pomiędzy władzą cesarską a papieską;</w:t>
      </w:r>
      <w:r>
        <w:br/>
        <w:t>d) system lenny i podziały społeczne w średniowieczu;</w:t>
      </w:r>
      <w:r>
        <w:br/>
        <w:t>e) życie średniowiecznego miasta i wsi;</w:t>
      </w:r>
      <w:r>
        <w:br/>
        <w:t>f) kultura rycerska;</w:t>
      </w:r>
      <w:r>
        <w:br/>
        <w:t>g) styl romański i styl gotycki;</w:t>
      </w:r>
      <w:r>
        <w:br/>
        <w:t>h) rola Kościoła (w tym zakonów) w dziedzinie nauki, architektury, sztuki i życia</w:t>
      </w:r>
      <w:r>
        <w:br/>
        <w:t>codziennego.</w:t>
      </w:r>
    </w:p>
    <w:p w14:paraId="01B0F6F6" w14:textId="77777777" w:rsidR="00A1291E" w:rsidRDefault="00A1291E" w:rsidP="00A1291E">
      <w:pPr>
        <w:pStyle w:val="my-0"/>
        <w:numPr>
          <w:ilvl w:val="0"/>
          <w:numId w:val="1"/>
        </w:numPr>
      </w:pPr>
      <w:r>
        <w:t>Polska w okresie wczesnopiastowskim:</w:t>
      </w:r>
      <w:r>
        <w:br/>
        <w:t>a) państwo pierwszych Piastów i umiejscowienie go w czasie i przestrzeni;</w:t>
      </w:r>
      <w:r>
        <w:br/>
        <w:t>b) okoliczności przyjęcia chrztu przez Piastów oraz następstwa chrystianizacji Polski;</w:t>
      </w:r>
      <w:r>
        <w:br/>
        <w:t>c) kryzys, odbudowa i rozwój państwa Piastów za rządów Kazimierza Odnowiciela</w:t>
      </w:r>
      <w:r>
        <w:br/>
        <w:t>i Bolesława Śmiałego;</w:t>
      </w:r>
      <w:r>
        <w:br/>
        <w:t>d) dokonania Bolesława Krzywoustego.</w:t>
      </w:r>
    </w:p>
    <w:p w14:paraId="7CFEFE93" w14:textId="77777777" w:rsidR="00A1291E" w:rsidRDefault="00A1291E" w:rsidP="00A1291E">
      <w:pPr>
        <w:pStyle w:val="my-0"/>
        <w:numPr>
          <w:ilvl w:val="0"/>
          <w:numId w:val="1"/>
        </w:numPr>
      </w:pPr>
      <w:r>
        <w:t>Polska w okresie rozbicia dzielnicowego:</w:t>
      </w:r>
      <w:r>
        <w:br/>
        <w:t>a) przyczyny oraz skutki rozbicia dzielnicowego;</w:t>
      </w:r>
      <w:r>
        <w:br/>
        <w:t>b) przemiany społeczne i gospodarcze, z uwzględnieniem ruchu osadniczego;</w:t>
      </w:r>
      <w:r>
        <w:br/>
        <w:t>c) sytuacja międzynarodowa ziem polskich w okresie rozbicia dzielnicowego;</w:t>
      </w:r>
      <w:r>
        <w:br/>
        <w:t>d) proces zjednoczenia państwa polskiego na przełomie XIII i XIV wieku.</w:t>
      </w:r>
    </w:p>
    <w:p w14:paraId="5D794AFC" w14:textId="77777777" w:rsidR="00A1291E" w:rsidRDefault="00A1291E" w:rsidP="00A1291E">
      <w:pPr>
        <w:pStyle w:val="my-0"/>
        <w:numPr>
          <w:ilvl w:val="0"/>
          <w:numId w:val="1"/>
        </w:numPr>
      </w:pPr>
      <w:r>
        <w:t>Polska w XIV - XV wieku:</w:t>
      </w:r>
      <w:r>
        <w:br/>
        <w:t>a) rozwój terytorialny państwa polskiego w XIV i XV wieku;</w:t>
      </w:r>
      <w:r>
        <w:br/>
        <w:t>b) dokonania Kazimierza Wielkiego w dziedzinie polityki wewnętrznej oraz w polityce</w:t>
      </w:r>
      <w:r>
        <w:br/>
        <w:t>zagranicznej;</w:t>
      </w:r>
      <w:r>
        <w:br/>
        <w:t>c) unia Polski z Litwą;</w:t>
      </w:r>
      <w:r>
        <w:br/>
        <w:t>d) związki Polski z Węgrami w XIV i XV wieku;</w:t>
      </w:r>
      <w:r>
        <w:br/>
        <w:t>e) relacje polsko-krzyżackie w XIII-XV wieku;</w:t>
      </w:r>
      <w:r>
        <w:br/>
      </w:r>
      <w:r>
        <w:lastRenderedPageBreak/>
        <w:t xml:space="preserve">f) rozwój monarchii stanowej i uprawnień stanu szlacheckiego (do konstytucji nihil </w:t>
      </w:r>
      <w:proofErr w:type="spellStart"/>
      <w:r>
        <w:t>novi</w:t>
      </w:r>
      <w:proofErr w:type="spellEnd"/>
      <w:r>
        <w:t>).</w:t>
      </w:r>
    </w:p>
    <w:p w14:paraId="113E8097" w14:textId="77777777" w:rsidR="00A1291E" w:rsidRDefault="00A1291E" w:rsidP="00A1291E">
      <w:pPr>
        <w:pStyle w:val="my-0"/>
        <w:numPr>
          <w:ilvl w:val="0"/>
          <w:numId w:val="1"/>
        </w:numPr>
      </w:pPr>
      <w:r>
        <w:t>Wielkie odkrycia geograficzne:</w:t>
      </w:r>
      <w:r>
        <w:br/>
        <w:t>a) przyczyny i skutki odkryć geograficznych;</w:t>
      </w:r>
      <w:r>
        <w:br/>
        <w:t>b) najważniejsze dokonania odkrywców na przełomie XV i XVI wieku.</w:t>
      </w:r>
    </w:p>
    <w:p w14:paraId="25D7C892" w14:textId="77777777" w:rsidR="00A1291E" w:rsidRDefault="00A1291E" w:rsidP="00A1291E">
      <w:pPr>
        <w:pStyle w:val="my-0"/>
        <w:numPr>
          <w:ilvl w:val="0"/>
          <w:numId w:val="1"/>
        </w:numPr>
      </w:pPr>
      <w:r>
        <w:t>Europa w XV i XVI wieku:</w:t>
      </w:r>
      <w:r>
        <w:br/>
        <w:t>a) cechy renesansu europejskiego i najważniejsze osiągnięcia przedstawicieli tej epoki;</w:t>
      </w:r>
      <w:r>
        <w:br/>
        <w:t>b) przyczyny i następstwa reformacji;</w:t>
      </w:r>
      <w:r>
        <w:br/>
        <w:t>c) kontrreformacja w Kościele katolickim.</w:t>
      </w:r>
      <w:r>
        <w:br/>
        <w:t>Konkursy przedmiotowe organizowane przez Śląskiego Kuratora Oświaty dla uczniów szkół podstawowych w</w:t>
      </w:r>
      <w:r>
        <w:br/>
        <w:t>roku szkolnym 2026/2027</w:t>
      </w:r>
    </w:p>
    <w:p w14:paraId="623646DA" w14:textId="77777777" w:rsidR="00A1291E" w:rsidRDefault="00A1291E" w:rsidP="00A1291E">
      <w:pPr>
        <w:pStyle w:val="my-0"/>
        <w:numPr>
          <w:ilvl w:val="0"/>
          <w:numId w:val="1"/>
        </w:numPr>
      </w:pPr>
      <w:r>
        <w:t>Polska i Litwa w czasach ostatnich Jagiellonów:</w:t>
      </w:r>
      <w:r>
        <w:br/>
        <w:t>a) najważniejsze wydarzenia w dziedzinie polityki wewnętrznej ostatnich Jagiellonów;</w:t>
      </w:r>
      <w:r>
        <w:br/>
        <w:t>b) polityka zagraniczna ostatnich Jagiellonów;</w:t>
      </w:r>
      <w:r>
        <w:br/>
        <w:t>c) unia realna pomiędzy Polską a Litwą;</w:t>
      </w:r>
      <w:r>
        <w:br/>
        <w:t>d) demokracja szlachecka;</w:t>
      </w:r>
      <w:r>
        <w:br/>
        <w:t>e) życie gospodarcze w XVI wieku;</w:t>
      </w:r>
      <w:r>
        <w:br/>
        <w:t>f) największe osiągnięcia polskiego renesansu;</w:t>
      </w:r>
      <w:r>
        <w:br/>
        <w:t>g) reformacja na ziemiach polskich.</w:t>
      </w:r>
    </w:p>
    <w:p w14:paraId="574913C7" w14:textId="77777777" w:rsidR="00A1291E" w:rsidRDefault="00A1291E" w:rsidP="00A1291E">
      <w:pPr>
        <w:pStyle w:val="my-0"/>
        <w:numPr>
          <w:ilvl w:val="0"/>
          <w:numId w:val="1"/>
        </w:numPr>
      </w:pPr>
      <w:r>
        <w:t>Rzeczpospolita Obojga Narodów i jej sąsiedzi w XVI i XVII wieku:</w:t>
      </w:r>
      <w:r>
        <w:br/>
        <w:t>a) stosunki wyznaniowe i narodowościowe w Rzeczypospolitej oraz główne założenia</w:t>
      </w:r>
      <w:r>
        <w:br/>
        <w:t>konfederacji warszawskiej;</w:t>
      </w:r>
      <w:r>
        <w:br/>
        <w:t>b) okoliczności uchwalenia artykułów henrykowskich i zasady wolnej elekcji.</w:t>
      </w:r>
      <w:r>
        <w:br/>
        <w:t>c) przyczyny i skutki wojen Rzeczypospolitej z Rosją, Szwecją i Turcją;</w:t>
      </w:r>
      <w:r>
        <w:br/>
        <w:t>d) przyczyny i następstwa powstania Bohdana Chmielnickiego na Ukrainie;</w:t>
      </w:r>
      <w:r>
        <w:br/>
        <w:t>e) zakres chronologiczny i zasięg terytorialny potopu szwedzkiego;</w:t>
      </w:r>
      <w:r>
        <w:br/>
        <w:t xml:space="preserve">f) najważniejsze bitwy w XVII wieku: pod Kircholmem, </w:t>
      </w:r>
      <w:proofErr w:type="spellStart"/>
      <w:r>
        <w:t>Kłuszynem</w:t>
      </w:r>
      <w:proofErr w:type="spellEnd"/>
      <w:r>
        <w:t>, Chocimiem,</w:t>
      </w:r>
      <w:r>
        <w:br/>
        <w:t>Zbarażem, Beresteczkiem, Wiedniem;</w:t>
      </w:r>
      <w:r>
        <w:br/>
        <w:t>g) kultura baroku - przykłady architektury i sztuki</w:t>
      </w:r>
      <w:r>
        <w:br/>
      </w:r>
      <w:r>
        <w:rPr>
          <w:rStyle w:val="Pogrubienie"/>
        </w:rPr>
        <w:t>Proponowana literatura I stopień</w:t>
      </w:r>
    </w:p>
    <w:p w14:paraId="2988996D" w14:textId="77777777" w:rsidR="00A1291E" w:rsidRDefault="00A1291E" w:rsidP="00A1291E">
      <w:pPr>
        <w:pStyle w:val="NormalnyWeb"/>
      </w:pPr>
      <w:r>
        <w:rPr>
          <w:rStyle w:val="Pogrubienie"/>
        </w:rPr>
        <w:t>1. Podręczniki do nauki historii dla szkół</w:t>
      </w:r>
      <w:r>
        <w:rPr>
          <w:b/>
          <w:bCs/>
        </w:rPr>
        <w:br/>
      </w:r>
      <w:r>
        <w:rPr>
          <w:rStyle w:val="Pogrubienie"/>
        </w:rPr>
        <w:t>podstawowych.</w:t>
      </w:r>
    </w:p>
    <w:p w14:paraId="7872C628" w14:textId="77777777" w:rsidR="00A1291E" w:rsidRDefault="00A1291E" w:rsidP="00A1291E">
      <w:pPr>
        <w:pStyle w:val="NormalnyWeb"/>
      </w:pPr>
      <w:r>
        <w:rPr>
          <w:rStyle w:val="Pogrubienie"/>
        </w:rPr>
        <w:t>2. Atlas historyczny. Od starożytności do współczesności.</w:t>
      </w:r>
      <w:r>
        <w:rPr>
          <w:b/>
          <w:bCs/>
        </w:rPr>
        <w:br/>
      </w:r>
      <w:r>
        <w:rPr>
          <w:rStyle w:val="Pogrubienie"/>
        </w:rPr>
        <w:t>Nowa Era [lub inny].</w:t>
      </w:r>
    </w:p>
    <w:p w14:paraId="6628EB62" w14:textId="77777777" w:rsidR="00A1291E" w:rsidRDefault="00A1291E" w:rsidP="00A1291E">
      <w:pPr>
        <w:pStyle w:val="NormalnyWeb"/>
      </w:pPr>
      <w:r>
        <w:t xml:space="preserve">**3. T. </w:t>
      </w:r>
      <w:proofErr w:type="spellStart"/>
      <w:r>
        <w:t>Maresz</w:t>
      </w:r>
      <w:proofErr w:type="spellEnd"/>
      <w:r>
        <w:t xml:space="preserve">, </w:t>
      </w:r>
      <w:proofErr w:type="spellStart"/>
      <w:proofErr w:type="gramStart"/>
      <w:r>
        <w:t>K.Juszczyk</w:t>
      </w:r>
      <w:proofErr w:type="spellEnd"/>
      <w:proofErr w:type="gramEnd"/>
      <w:r>
        <w:t>,</w:t>
      </w:r>
      <w:r>
        <w:br/>
        <w:t>**</w:t>
      </w:r>
      <w:r>
        <w:rPr>
          <w:rStyle w:val="Pogrubienie"/>
          <w:i/>
          <w:iCs/>
        </w:rPr>
        <w:t>Historia w źródłach – nie tylko pisanych. Dla liceum ogólnokształcącego,</w:t>
      </w:r>
      <w:r>
        <w:rPr>
          <w:b/>
          <w:bCs/>
          <w:i/>
          <w:iCs/>
        </w:rPr>
        <w:br/>
      </w:r>
      <w:r>
        <w:rPr>
          <w:rStyle w:val="Pogrubienie"/>
          <w:i/>
          <w:iCs/>
        </w:rPr>
        <w:t>liceum profilowanego i technikum. Starożytność i średniowiecze, Toruń 2004.</w:t>
      </w:r>
    </w:p>
    <w:p w14:paraId="4FCB0A5C" w14:textId="77777777" w:rsidR="002A17E8" w:rsidRDefault="002A17E8"/>
    <w:sectPr w:rsidR="002A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0907"/>
    <w:multiLevelType w:val="multilevel"/>
    <w:tmpl w:val="15689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82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1E"/>
    <w:rsid w:val="002A17E8"/>
    <w:rsid w:val="00830A66"/>
    <w:rsid w:val="0095129A"/>
    <w:rsid w:val="00A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E098"/>
  <w15:chartTrackingRefBased/>
  <w15:docId w15:val="{4CE0FF03-ECA8-4506-B577-19E1CE0B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y-0">
    <w:name w:val="[&amp;&amp;]:my-0"/>
    <w:basedOn w:val="Normalny"/>
    <w:rsid w:val="00A1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1291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1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Stanica Katowice</dc:creator>
  <cp:keywords/>
  <dc:description/>
  <cp:lastModifiedBy>dyrektor</cp:lastModifiedBy>
  <cp:revision>3</cp:revision>
  <dcterms:created xsi:type="dcterms:W3CDTF">2026-09-01T16:44:00Z</dcterms:created>
  <dcterms:modified xsi:type="dcterms:W3CDTF">2026-09-14T07:09:00Z</dcterms:modified>
</cp:coreProperties>
</file>