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62" w:rsidRDefault="00960862" w:rsidP="00960862">
      <w:pPr>
        <w:pStyle w:val="Tytu"/>
        <w:spacing w:line="360" w:lineRule="auto"/>
        <w:ind w:firstLine="0"/>
        <w:rPr>
          <w:caps w:val="0"/>
          <w:sz w:val="28"/>
        </w:rPr>
      </w:pPr>
      <w:bookmarkStart w:id="0" w:name="_GoBack"/>
      <w:bookmarkEnd w:id="0"/>
      <w:r>
        <w:rPr>
          <w:caps w:val="0"/>
          <w:sz w:val="28"/>
        </w:rPr>
        <w:t>SYSTEM OCENIANIA Z RELIGII DLA KLASY VIII SZKOŁY PODSTAWOWEJ</w:t>
      </w:r>
    </w:p>
    <w:p w:rsidR="00960862" w:rsidRDefault="00960862" w:rsidP="00960862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 xml:space="preserve">według podręcznika „Błogosławieni, którzy ufają Jezusowi” </w:t>
      </w:r>
    </w:p>
    <w:p w:rsidR="00960862" w:rsidRDefault="00960862" w:rsidP="00960862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zgodnego z programem nauczania „</w:t>
      </w:r>
      <w:r>
        <w:rPr>
          <w:caps w:val="0"/>
          <w:sz w:val="28"/>
        </w:rPr>
        <w:t>Kim jestem jako człowiek, kim chcę być jako chrześcijanin” nr</w:t>
      </w:r>
      <w:r>
        <w:rPr>
          <w:b w:val="0"/>
          <w:caps w:val="0"/>
          <w:sz w:val="28"/>
        </w:rPr>
        <w:t xml:space="preserve"> </w:t>
      </w:r>
      <w:r>
        <w:rPr>
          <w:sz w:val="28"/>
          <w:szCs w:val="28"/>
        </w:rPr>
        <w:t>AZ-3-01/13</w:t>
      </w:r>
    </w:p>
    <w:p w:rsidR="00960862" w:rsidRDefault="00960862" w:rsidP="00960862">
      <w:pPr>
        <w:jc w:val="center"/>
        <w:rPr>
          <w:b/>
        </w:rPr>
      </w:pPr>
    </w:p>
    <w:p w:rsidR="00960862" w:rsidRDefault="00960862" w:rsidP="00960862">
      <w:pPr>
        <w:jc w:val="center"/>
        <w:rPr>
          <w:b/>
        </w:rPr>
      </w:pPr>
      <w:r>
        <w:rPr>
          <w:b/>
        </w:rPr>
        <w:t>OGÓLNE KRYTERIA OCENIANIA</w:t>
      </w:r>
    </w:p>
    <w:p w:rsidR="00960862" w:rsidRDefault="00960862" w:rsidP="00960862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960862" w:rsidRDefault="00960862" w:rsidP="00960862">
      <w:pPr>
        <w:rPr>
          <w:sz w:val="18"/>
          <w:szCs w:val="18"/>
        </w:rPr>
      </w:pPr>
    </w:p>
    <w:p w:rsidR="00960862" w:rsidRDefault="00960862" w:rsidP="00960862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960862" w:rsidRDefault="00960862" w:rsidP="00960862">
      <w:pPr>
        <w:rPr>
          <w:sz w:val="18"/>
          <w:szCs w:val="18"/>
        </w:rPr>
      </w:pPr>
    </w:p>
    <w:p w:rsidR="00960862" w:rsidRDefault="00960862" w:rsidP="00960862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960862" w:rsidRDefault="00960862" w:rsidP="00960862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960862" w:rsidRDefault="00960862" w:rsidP="00960862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960862" w:rsidRDefault="00960862" w:rsidP="00960862">
      <w:pPr>
        <w:rPr>
          <w:sz w:val="18"/>
          <w:szCs w:val="18"/>
        </w:rPr>
      </w:pPr>
    </w:p>
    <w:p w:rsidR="00960862" w:rsidRDefault="00960862" w:rsidP="00960862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960862" w:rsidRDefault="00960862" w:rsidP="0096086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960862" w:rsidRDefault="00960862" w:rsidP="0096086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960862" w:rsidRDefault="00960862" w:rsidP="00960862">
      <w:pPr>
        <w:rPr>
          <w:sz w:val="18"/>
          <w:szCs w:val="18"/>
        </w:rPr>
      </w:pPr>
    </w:p>
    <w:p w:rsidR="00960862" w:rsidRDefault="00960862" w:rsidP="00960862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960862" w:rsidRDefault="00960862" w:rsidP="0096086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960862" w:rsidRDefault="00960862" w:rsidP="0096086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960862" w:rsidRDefault="00960862" w:rsidP="0096086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960862" w:rsidRDefault="00960862" w:rsidP="00960862">
      <w:pPr>
        <w:rPr>
          <w:sz w:val="18"/>
          <w:szCs w:val="18"/>
        </w:rPr>
      </w:pPr>
    </w:p>
    <w:p w:rsidR="00960862" w:rsidRDefault="00960862" w:rsidP="00960862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960862" w:rsidRDefault="00960862" w:rsidP="00960862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960862" w:rsidRDefault="00960862" w:rsidP="00960862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960862" w:rsidRDefault="00960862" w:rsidP="00960862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960862" w:rsidRDefault="00960862" w:rsidP="00960862">
      <w:pPr>
        <w:rPr>
          <w:b/>
          <w:sz w:val="18"/>
          <w:szCs w:val="18"/>
        </w:rPr>
      </w:pPr>
    </w:p>
    <w:p w:rsidR="00960862" w:rsidRDefault="00960862" w:rsidP="00960862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960862" w:rsidRDefault="00960862" w:rsidP="00960862">
      <w:pPr>
        <w:rPr>
          <w:sz w:val="22"/>
        </w:rPr>
      </w:pPr>
      <w:r>
        <w:rPr>
          <w:sz w:val="22"/>
        </w:rPr>
        <w:lastRenderedPageBreak/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960862" w:rsidRDefault="00960862" w:rsidP="00960862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p w:rsidR="00960862" w:rsidRDefault="00960862" w:rsidP="00960862">
      <w:pPr>
        <w:tabs>
          <w:tab w:val="left" w:pos="1690"/>
        </w:tabs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700"/>
        <w:gridCol w:w="2700"/>
        <w:gridCol w:w="2160"/>
        <w:gridCol w:w="1800"/>
        <w:gridCol w:w="2340"/>
        <w:gridCol w:w="1620"/>
      </w:tblGrid>
      <w:tr w:rsidR="00960862" w:rsidTr="00960862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rPr>
                <w:b/>
                <w:sz w:val="21"/>
              </w:rPr>
            </w:pPr>
          </w:p>
          <w:p w:rsidR="00960862" w:rsidRDefault="0096086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960862" w:rsidRDefault="00960862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jc w:val="center"/>
              <w:rPr>
                <w:b/>
                <w:sz w:val="18"/>
              </w:rPr>
            </w:pPr>
          </w:p>
          <w:p w:rsidR="00960862" w:rsidRDefault="0096086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960862" w:rsidTr="00960862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62" w:rsidRDefault="00960862">
            <w:pPr>
              <w:rPr>
                <w:sz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960862" w:rsidRDefault="00960862">
            <w:pPr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960862" w:rsidTr="0096086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rPr>
                <w:sz w:val="21"/>
              </w:rPr>
            </w:pPr>
            <w:r>
              <w:rPr>
                <w:sz w:val="21"/>
              </w:rPr>
              <w:t>1. Cytaty z Pisma Świętego.</w:t>
            </w:r>
          </w:p>
          <w:p w:rsidR="00960862" w:rsidRDefault="00960862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dokładna znajomość cytatu wraz ze znajomością źródła (np. Ewangelia św. Mateusza)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cytatów z lekcji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słowami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jakiejkolwiek znajomości cytatów</w:t>
            </w:r>
          </w:p>
        </w:tc>
      </w:tr>
      <w:tr w:rsidR="00960862" w:rsidTr="0096086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rPr>
                <w:sz w:val="21"/>
              </w:rPr>
            </w:pPr>
          </w:p>
          <w:p w:rsidR="00960862" w:rsidRDefault="00960862">
            <w:pPr>
              <w:rPr>
                <w:sz w:val="21"/>
              </w:rPr>
            </w:pPr>
            <w:r>
              <w:rPr>
                <w:sz w:val="21"/>
              </w:rPr>
              <w:t xml:space="preserve">2. Zeszyt przedmiotowy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notatki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960862" w:rsidTr="0096086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rPr>
                <w:sz w:val="21"/>
              </w:rPr>
            </w:pPr>
          </w:p>
          <w:p w:rsidR="00960862" w:rsidRDefault="00960862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960862" w:rsidTr="0096086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rPr>
                <w:sz w:val="21"/>
              </w:rPr>
            </w:pPr>
          </w:p>
          <w:p w:rsidR="00960862" w:rsidRDefault="00960862">
            <w:pPr>
              <w:rPr>
                <w:sz w:val="21"/>
              </w:rPr>
            </w:pPr>
            <w:r>
              <w:rPr>
                <w:sz w:val="21"/>
              </w:rPr>
              <w:t>4. Testy i sprawdziany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wykonane poprawnie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dodatkowe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podstawowych (łatwe, praktyczne, przydatne życiowo, niezbędne)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rozszerzających (bardzo trudne i trudne, teoretyczne, naukowe)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podstawowych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zakresu wymagań podstawowych (bardzo łatwe i łatwe, niezbędne w dalszej edukacji)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zakresu wymagań podstawowych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dotyczących wiedzy podstawowej</w:t>
            </w:r>
          </w:p>
        </w:tc>
      </w:tr>
      <w:tr w:rsidR="00960862" w:rsidTr="0096086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rPr>
                <w:sz w:val="21"/>
              </w:rPr>
            </w:pPr>
          </w:p>
          <w:p w:rsidR="00960862" w:rsidRDefault="00960862">
            <w:pPr>
              <w:rPr>
                <w:sz w:val="21"/>
              </w:rPr>
            </w:pPr>
            <w:r>
              <w:rPr>
                <w:sz w:val="21"/>
              </w:rPr>
              <w:t xml:space="preserve">5. Odpowiedzi </w:t>
            </w:r>
            <w:r>
              <w:rPr>
                <w:sz w:val="21"/>
              </w:rPr>
              <w:lastRenderedPageBreak/>
              <w:t>ustne</w:t>
            </w:r>
          </w:p>
          <w:p w:rsidR="00960862" w:rsidRDefault="00960862">
            <w:pPr>
              <w:rPr>
                <w:sz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wiadomości zawarte w </w:t>
            </w:r>
            <w:r>
              <w:lastRenderedPageBreak/>
              <w:t>podręczniku i zeszycie uzupełnione wiedzą spoza programu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lastRenderedPageBreak/>
              <w:t xml:space="preserve">wiadomości z podręcznika i </w:t>
            </w:r>
            <w:r>
              <w:rPr>
                <w:spacing w:val="-4"/>
                <w:szCs w:val="21"/>
              </w:rPr>
              <w:lastRenderedPageBreak/>
              <w:t>zeszytu prezentowane w sposób wskazujący na ich rozumienie, informacje przekazywane zrozumiałym językiem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wyuczone na pamięć </w:t>
            </w:r>
            <w:r>
              <w:lastRenderedPageBreak/>
              <w:t>wiadomości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wybiórcza </w:t>
            </w:r>
            <w:r>
              <w:lastRenderedPageBreak/>
              <w:t>znajomość poznanych treści i pojęć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naprowadzające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słabe wiązanie faktów i </w:t>
            </w:r>
            <w:r>
              <w:lastRenderedPageBreak/>
              <w:t>wiadomości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dużo pytań pomocniczych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brak </w:t>
            </w:r>
            <w:r>
              <w:lastRenderedPageBreak/>
              <w:t>odpowiedzi lub odpowiedzi świadczące o braku wiadomości rzeczowych</w:t>
            </w:r>
          </w:p>
        </w:tc>
      </w:tr>
      <w:tr w:rsidR="00960862" w:rsidTr="0096086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rPr>
                <w:sz w:val="21"/>
              </w:rPr>
            </w:pPr>
          </w:p>
          <w:p w:rsidR="00960862" w:rsidRDefault="00960862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korzysta z materiałów zgromadzonych samodzielnie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lekceważący stosunek do przedmiotu i wiary</w:t>
            </w:r>
          </w:p>
        </w:tc>
      </w:tr>
      <w:tr w:rsidR="00960862" w:rsidTr="0096086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rPr>
                <w:sz w:val="21"/>
              </w:rPr>
            </w:pPr>
          </w:p>
          <w:p w:rsidR="00960862" w:rsidRDefault="00960862">
            <w:pPr>
              <w:rPr>
                <w:sz w:val="21"/>
              </w:rPr>
            </w:pPr>
            <w:r>
              <w:rPr>
                <w:sz w:val="21"/>
              </w:rPr>
              <w:t>7. Inscenizacje, gazetka szkolna, praca na rzecz Kościoła i inne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aktywnie uczestniczy w życiu małych grup formacyjnych (ministranci, oaza itp.)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reprezentuje szkołę (parafię) w konkursie przedmiotowym (olimpiadzie)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zadania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:rsidR="00960862" w:rsidRDefault="009608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:rsidR="00960862" w:rsidRDefault="00960862" w:rsidP="00960862">
      <w:pPr>
        <w:pStyle w:val="Tytu"/>
        <w:spacing w:line="360" w:lineRule="auto"/>
        <w:ind w:firstLine="0"/>
        <w:rPr>
          <w:caps w:val="0"/>
          <w:szCs w:val="24"/>
        </w:rPr>
      </w:pPr>
    </w:p>
    <w:p w:rsidR="00960862" w:rsidRDefault="00960862" w:rsidP="00960862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  <w:r>
        <w:rPr>
          <w:caps w:val="0"/>
          <w:szCs w:val="24"/>
        </w:rPr>
        <w:tab/>
      </w:r>
    </w:p>
    <w:p w:rsidR="00960862" w:rsidRDefault="00960862" w:rsidP="00960862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</w:p>
    <w:p w:rsidR="00960862" w:rsidRDefault="00960862" w:rsidP="00960862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</w:p>
    <w:p w:rsidR="00960862" w:rsidRDefault="00960862" w:rsidP="00960862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</w:p>
    <w:p w:rsidR="00960862" w:rsidRDefault="00960862" w:rsidP="00960862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</w:p>
    <w:p w:rsidR="00960862" w:rsidRDefault="00960862" w:rsidP="00960862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</w:p>
    <w:p w:rsidR="00960862" w:rsidRDefault="00960862" w:rsidP="00960862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  <w:r>
        <w:rPr>
          <w:caps w:val="0"/>
          <w:szCs w:val="24"/>
        </w:rPr>
        <w:t>SZCZEGÓŁOWE KRYTERIA OCENIANIA</w:t>
      </w:r>
      <w:r>
        <w:rPr>
          <w:caps w:val="0"/>
          <w:szCs w:val="24"/>
        </w:rPr>
        <w:tab/>
      </w:r>
    </w:p>
    <w:p w:rsidR="00960862" w:rsidRDefault="00960862" w:rsidP="00960862">
      <w:pPr>
        <w:pStyle w:val="Nagwek1"/>
        <w:ind w:firstLine="0"/>
        <w:rPr>
          <w:b w:val="0"/>
          <w:caps/>
          <w:smallCaps/>
          <w:szCs w:val="24"/>
        </w:rPr>
      </w:pPr>
      <w:r>
        <w:rPr>
          <w:b w:val="0"/>
          <w:caps/>
          <w:smallCaps/>
          <w:szCs w:val="24"/>
        </w:rPr>
        <w:t>Semestr I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80"/>
        <w:gridCol w:w="2879"/>
        <w:gridCol w:w="4499"/>
        <w:gridCol w:w="3599"/>
        <w:gridCol w:w="1260"/>
      </w:tblGrid>
      <w:tr w:rsidR="00960862" w:rsidTr="00960862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pStyle w:val="Nagwek1"/>
              <w:ind w:firstLine="0"/>
              <w:jc w:val="center"/>
            </w:pPr>
          </w:p>
          <w:p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960862" w:rsidTr="00960862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62" w:rsidRDefault="00960862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960862" w:rsidTr="00960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I. </w:t>
            </w:r>
            <w:r>
              <w:rPr>
                <w:rFonts w:cs="TimeIbisEE-Bold"/>
                <w:b/>
                <w:bCs/>
                <w:szCs w:val="40"/>
              </w:rPr>
              <w:t>Przyjęcie Jezusa</w:t>
            </w:r>
          </w:p>
          <w:p w:rsidR="00960862" w:rsidRDefault="00960862">
            <w:pPr>
              <w:pStyle w:val="Nagwek1"/>
              <w:spacing w:line="360" w:lineRule="auto"/>
              <w:ind w:firstLine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 własne rozumienie szczęścia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przeżywania przez ludzi cierpienia i szczęścia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prawdę, że Jezus czeka na grzesznika nie jako sędzia, lecz jako Ten, kto kocha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wie, że wiara jest darem od Boga, niezasłużonym przez człowieka,</w:t>
            </w:r>
          </w:p>
          <w:p w:rsidR="00960862" w:rsidRDefault="00960862">
            <w:pPr>
              <w:pStyle w:val="teksttabeli"/>
            </w:pPr>
            <w:r>
              <w:t>zna prawdę, że Jezus wysłuchuje naszych próśb ze względu na naszą wiarę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prawdę, że miłość Boga jest skierowana indywidualnie do każdego człowieka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powierza siebie Maryi w indywidualnej modlitwie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 istotę prawdziwego szczęścia i cierpienia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podaje, jak pokonać lęk przed wyznaniem grzechów spowiednikowi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określa, w jaki sposób powierza swoje grzechy Jezusowi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działania człowieka, które pomogą mu otworzyć drzwi nieba (osiągnąć zbawienie)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owoce zaufania Jezusowi</w:t>
            </w:r>
          </w:p>
          <w:p w:rsidR="00960862" w:rsidRDefault="0096086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i/>
              </w:rPr>
            </w:pPr>
            <w:r>
              <w:t xml:space="preserve">interpretuje tekst hymnu </w:t>
            </w:r>
            <w:r>
              <w:rPr>
                <w:i/>
              </w:rPr>
              <w:t>Magnificat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przyjęcie Bożej miłości otwiera drogę do szczęścia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włącza w swoją modlitwę „Pod Twoją obronę”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teksty biblijne o zaparciu się Piotra i zdradzie Judasza (Mt 26,69-75; Mt 27,3-5)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człowiek jest naprawdę szczęśliwy, gdy jest bez grzechu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>
              <w:t>charakteryzuje ludzkie szczęście w perspektywie wieczności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0"/>
              </w:rPr>
            </w:pPr>
            <w:r>
              <w:t>interpretuje biblijną perykopę o robotnikach w winnicy (Mt 20,1-15),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osiągnięcie nieba realizuje się przez modlitwę i podejmowanie codziennych obowiązków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 o uzdrowieniu sługi setnika (Mt 8,5-13)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postać setnika jako poganina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znaczenie modlitwy liturgicznej „Panie nie jestem godzien…”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Maryja jest nazywana Gwiazdą Nowej Ewangelizacji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jest otwarty na sygnały-znaki Bożej miłości w swoim życiu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przyznanie się do winy i żal prowadzi do oczyszczenia, a ich brak do nieszczęścia (na przykładzie Piotra i Judasza)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Bóg pragnie zbawienia każdego człowieka, ale wspólnie z innymi,</w:t>
            </w:r>
          </w:p>
          <w:p w:rsidR="00960862" w:rsidRDefault="00960862">
            <w:pPr>
              <w:pStyle w:val="teksttabeli"/>
            </w:pPr>
            <w:r>
              <w:t>wskazuje, jak troszczy się o rozwój wiary, by jego miejsce w niebie nie pozostało puste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prośba skierowana do Jezusa musi być połączona z głęboką wiarą i pokorą</w:t>
            </w:r>
          </w:p>
          <w:p w:rsidR="00960862" w:rsidRDefault="00960862">
            <w:pPr>
              <w:pStyle w:val="teksttabeli"/>
            </w:pPr>
            <w:r>
              <w:t>podaje przykłady, gdy z wiarą prosi Boga o pomoc w codziennych sytuacjach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daje świadectwo szczęścia płynącego z życia bez grzechu</w:t>
            </w:r>
          </w:p>
          <w:p w:rsidR="00960862" w:rsidRDefault="0096086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960862" w:rsidTr="00960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II. </w:t>
            </w:r>
            <w:r>
              <w:rPr>
                <w:b/>
                <w:bCs/>
                <w:szCs w:val="24"/>
              </w:rPr>
              <w:br/>
            </w:r>
            <w:r>
              <w:rPr>
                <w:rFonts w:cs="TimeIbisEE-Bold"/>
                <w:b/>
                <w:bCs/>
                <w:szCs w:val="40"/>
              </w:rPr>
              <w:t>Miłość</w:t>
            </w:r>
          </w:p>
          <w:p w:rsidR="00960862" w:rsidRDefault="00960862">
            <w:pPr>
              <w:pStyle w:val="Nagwek1"/>
              <w:spacing w:line="360" w:lineRule="auto"/>
              <w:ind w:firstLine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podaje, za kogo jest odpowiedzialny teraz i w przyszłości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podaje zasady, na których opierają się relacje międzyludzkie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autorytetów osób dorosłych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wylicza przyczyny konfliktów z rodzicami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grupy ludzi wykluczonych społecznie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najczęstsze przyczyny </w:t>
            </w:r>
            <w:proofErr w:type="spellStart"/>
            <w:r>
              <w:t>wykluczeń</w:t>
            </w:r>
            <w:proofErr w:type="spellEnd"/>
            <w:r>
              <w:t xml:space="preserve">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argumenty za urodzeniem dziecka, biorąc pod uwagę matkę i ojca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pojęcie „eutanazja”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powody, dla których ludzie chcą poddać się eutanazji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określa, co to jest sakrament namaszczenia chorych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podaje kryteria, według których chce kształtować swoje życie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wymienia osoby, które mogą mu pomóc w podejmowaniu </w:t>
            </w:r>
            <w:r>
              <w:lastRenderedPageBreak/>
              <w:t>właściwych decyzji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prawdę, że Bóg stworzył człowieka do życia we wspólnocie z innymi (Rdz 2,18)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pojęcie konfliktu międzypokoleniowego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zasady pomagające w rozwiązywaniu konfliktów z dorosłymi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okazywania przez siebie szacunku do ludzi potrzebujących pomocy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wylicza sposoby ratowania dzieci nienarodzonych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skutki aborcji w życiu kobiety i mężczyzny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wylicza sposoby udzielania pomocy osobie chorej i umierającej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skutki sakramentu namaszczenia chorych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wylicza sytuacje, w których osoba przyjmuje sakrament namaszczenia chorych</w:t>
            </w:r>
          </w:p>
          <w:p w:rsidR="00960862" w:rsidRDefault="0096086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wyjaśnia, dlaczego jego obecny rozwój ma wpływ na jego przyszłość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perykopę biblijną o bogaczu i Łazarzu (</w:t>
            </w:r>
            <w:proofErr w:type="spellStart"/>
            <w:r>
              <w:t>Łk</w:t>
            </w:r>
            <w:proofErr w:type="spellEnd"/>
            <w:r>
              <w:t xml:space="preserve"> 16,19-31)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wymienia kręgi relacji z innymi (rodzina, </w:t>
            </w:r>
            <w:r>
              <w:lastRenderedPageBreak/>
              <w:t>przyjaciele, koledzy, obcy)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różnice w relacjach między osobami bliskimi i obcymi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warto korzystać z doświadczenia dorosłych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omawia, czego dotyczą wybory życiowe młodego człowieka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omawia, jak podejmować właściwe decyzje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potrzeby człowieka, który przestał sobie radzić w życiu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chrześcijańską powinność zajęcia się ludźmi wykluczonymi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czym jest dar życia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najczęstszą przyczyną aborcji jest poczucie osamotnienia matki dziecka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dokonuje moralnej oceny aborcji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wyraża postawę obrony życia od poczęcia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dokonuje moralnej oceny eutanazji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podjęcie decyzji o poddaniu się eutanazji wynika z poczucia odrzucenia przez bliskich i samotności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co to jest hospicjum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poświęcenia przez siebie czasu osobom starszym i chorym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sakrament namaszczenia chorych jest sakramentem uzdrowienia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opisuje historie, w których ludzie doświadczają cierpienia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charakteryzuje konsekwencje swoich działań w chwili obecnej i w dorosłym życiu oraz w wieczności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krytycznie ocenia styl życia proponowany przez media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wyjaśnia, dlaczego konsekwencją samotności może być niechęć do życia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przykłady, że świadomie buduje właściwe relacje z ludźmi, wśród których żyje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znaczenie samodzielności w życiu osoby dojrzewającej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jak szuka sposobów komunikacji, dającej wzajemne zrozumienie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 sytuacje, gdy otacza ludzi potrzebujących swoją modlitwą, starając się rozeznać ich potrzeby i nieść skuteczną pomoc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na czym polega tzw. duchowa adopcja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 cele funkcjonowania hospicjum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wyraża postawę poszanowania człowieka i jego godności do chwili naturalnej śmierci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osoby chore potrzebują pomocy w sferze duchowej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swą gotowość pomocy osobie cierpiącej przez rozmowę i zachętę do przyjęcia sakramentu namaszczenia chorych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opracowuje program pomocy konkretne</w:t>
            </w:r>
            <w:r>
              <w:lastRenderedPageBreak/>
              <w:t>j grupie ludzi lub konkretnemu człowiekowi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podejmuje postanowienie modlitwy w intencji dzieci nienarodzonych</w:t>
            </w:r>
          </w:p>
          <w:p w:rsidR="00960862" w:rsidRDefault="0096086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960862" w:rsidTr="00960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III. </w:t>
            </w:r>
            <w:r>
              <w:rPr>
                <w:b/>
                <w:bCs/>
              </w:rPr>
              <w:t>Syn Boży</w:t>
            </w:r>
          </w:p>
          <w:p w:rsidR="00960862" w:rsidRDefault="00960862">
            <w:pPr>
              <w:pStyle w:val="Nagwek1"/>
              <w:spacing w:line="360" w:lineRule="auto"/>
              <w:ind w:firstLine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wymienia cechy charakteryzujące </w:t>
            </w:r>
            <w:r>
              <w:lastRenderedPageBreak/>
              <w:t>wiarę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 teksty biblijne i patrystyczne mówiące o historycznym pochodzeniu Jezusa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wymienia </w:t>
            </w:r>
            <w:proofErr w:type="spellStart"/>
            <w:r>
              <w:t>pozachrześcijańskie</w:t>
            </w:r>
            <w:proofErr w:type="spellEnd"/>
            <w:r>
              <w:t xml:space="preserve"> dokumenty świadczące o Jezusie Chrystusie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>
              <w:rPr>
                <w:szCs w:val="24"/>
              </w:rPr>
              <w:t xml:space="preserve">omawia proces powstawania Ewangelii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0"/>
              </w:rPr>
            </w:pPr>
            <w:r>
              <w:t xml:space="preserve">definiuje pojęcie „cud”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wymienia sfery życia ludzi, w </w:t>
            </w:r>
            <w:r>
              <w:rPr>
                <w:spacing w:val="-2"/>
              </w:rPr>
              <w:t>których</w:t>
            </w:r>
            <w:r>
              <w:t xml:space="preserve"> Jezus dokonywał cudów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wymienia okresy roku liturgicznego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 miejsce Adwentu na schemacie roku liturgicznego i omawia jego znaczenie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 wydarzenia paschalne na schemacie roku </w:t>
            </w:r>
            <w:r>
              <w:lastRenderedPageBreak/>
              <w:t>liturgicznego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 teksty biblijne mówiące o wniebowstąpieniu Jezusa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wymienia rzeczy ostateczne człowieka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wymienia główne części Mszy Świętej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podaje, że są cztery modlitwy eucharystyczne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0"/>
              </w:rPr>
            </w:pPr>
            <w:r>
              <w:t>podaje warunki przystąpienia do Komunii Świętej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prezentuje główne przesłanie objawień Pana Jezusa św. Małgorzacie Marii </w:t>
            </w:r>
            <w:proofErr w:type="spellStart"/>
            <w:r>
              <w:t>Alacoque</w:t>
            </w:r>
            <w:proofErr w:type="spellEnd"/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podaje, kiedy obchodzimy uroczystość Najświętszego Serca Pana Jezusa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</w:pPr>
            <w:r>
              <w:lastRenderedPageBreak/>
              <w:t xml:space="preserve">cytuje z pamięci wybrane wersety biblijne określające </w:t>
            </w:r>
            <w:r>
              <w:lastRenderedPageBreak/>
              <w:t>wiarę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najważniejsze fakty z życia i działalności Jezusa w porządku chronologicznym</w:t>
            </w:r>
          </w:p>
          <w:p w:rsidR="00960862" w:rsidRDefault="00960862">
            <w:pPr>
              <w:pStyle w:val="teksttabeli"/>
            </w:pPr>
            <w:r>
              <w:t xml:space="preserve">w skrótowej formie przedstawia treść każdego z </w:t>
            </w:r>
            <w:proofErr w:type="spellStart"/>
            <w:r>
              <w:t>pozachrześcijańskich</w:t>
            </w:r>
            <w:proofErr w:type="spellEnd"/>
            <w:r>
              <w:t xml:space="preserve"> dokumentów świadczących o Jezusie Chrystusie</w:t>
            </w:r>
            <w:r>
              <w:rPr>
                <w:szCs w:val="24"/>
              </w:rPr>
              <w:t xml:space="preserve">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rPr>
                <w:szCs w:val="24"/>
              </w:rPr>
              <w:t>prezentuje główną myśl teologiczną czterech ewangelistów</w:t>
            </w:r>
            <w:r>
              <w:t xml:space="preserve">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 teksty biblijne opisujące wybrane cuda Jezusa: przemianę wody w wino (J 2,1-11), rozmnożenie chleba (</w:t>
            </w:r>
            <w:proofErr w:type="spellStart"/>
            <w:r>
              <w:t>Mk</w:t>
            </w:r>
            <w:proofErr w:type="spellEnd"/>
            <w:r>
              <w:t xml:space="preserve"> 6,34-44), uzdrowienie epileptyka (Mt 17,14-18), uzdrowienie opętanego (</w:t>
            </w:r>
            <w:proofErr w:type="spellStart"/>
            <w:r>
              <w:t>Mk</w:t>
            </w:r>
            <w:proofErr w:type="spellEnd"/>
            <w:r>
              <w:t xml:space="preserve"> 1,23-27)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święta upamiętniające wydarzenia z życia Jezusa</w:t>
            </w:r>
          </w:p>
          <w:p w:rsidR="00960862" w:rsidRDefault="00960862">
            <w:pPr>
              <w:pStyle w:val="teksttabeli"/>
            </w:pPr>
            <w:r>
              <w:t>wskazuje święta Pańskie na schemacie roku liturgicznego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tradycje i symbole adwentowe</w:t>
            </w:r>
          </w:p>
          <w:p w:rsidR="00960862" w:rsidRDefault="00960862">
            <w:pPr>
              <w:pStyle w:val="teksttabeli"/>
            </w:pPr>
            <w:r>
              <w:t>podaje przykłady pieśni adwentowych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 teksty biblijne i pozabiblijne mówiące o śmierci i zmartwychwstaniu Jezusa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przykłady spotkań z </w:t>
            </w:r>
            <w:r>
              <w:lastRenderedPageBreak/>
              <w:t>Chrystusem po Jego zmartwychwstaniu</w:t>
            </w:r>
          </w:p>
          <w:p w:rsidR="00960862" w:rsidRDefault="00960862">
            <w:pPr>
              <w:pStyle w:val="teksttabeli"/>
            </w:pPr>
            <w:r>
              <w:t>podaje czas (liczbę dni) ukazywania się Zmartwychwstałego apostołom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 teksty biblijne o powtórnym przyjściu Chrystusa (Mt 25,31-46; </w:t>
            </w:r>
            <w:proofErr w:type="spellStart"/>
            <w:r>
              <w:t>Łk</w:t>
            </w:r>
            <w:proofErr w:type="spellEnd"/>
            <w:r>
              <w:t xml:space="preserve"> 21,25-28.34-36)</w:t>
            </w:r>
          </w:p>
          <w:p w:rsidR="00960862" w:rsidRDefault="00960862">
            <w:pPr>
              <w:pStyle w:val="teksttabeli"/>
            </w:pPr>
            <w:r>
              <w:t xml:space="preserve">podaje kryteria, według których Chrystus będzie sądził ludzi </w:t>
            </w:r>
          </w:p>
          <w:p w:rsidR="00960862" w:rsidRDefault="00960862">
            <w:pPr>
              <w:pStyle w:val="teksttabeli"/>
            </w:pPr>
            <w:r>
              <w:t xml:space="preserve">podaje przykłady ludzi, dla których uczestnictwo w Eucharystii było największą wartością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wymienia za kogo i z kim modlimy się w drugiej modlitwie eucharystycznej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 teksty biblijne dotyczące Eucharystii </w:t>
            </w:r>
          </w:p>
          <w:p w:rsidR="00960862" w:rsidRDefault="00960862">
            <w:pPr>
              <w:pStyle w:val="teksttabeli"/>
            </w:pPr>
            <w:r>
              <w:t>wymienia i omawia formy kultu Najświętszego Serca Jezusowego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przyporządkowuje cechy wiary odpowiednim tekstom biblijnym lub z tych tekstów </w:t>
            </w:r>
            <w:r>
              <w:lastRenderedPageBreak/>
              <w:t>samodzielnie odczytuje cechy i określenia wiary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teksty biblijne mówiące o historycznym pochodzeniu Jezusa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samodzielnie sięga do ksiąg Nowego Testamentu jako źródła wiedzy na temat Jezusa i daje o tym świadectwo wobec klasy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 oparciu o dokumenty </w:t>
            </w:r>
            <w:proofErr w:type="spellStart"/>
            <w:r>
              <w:t>pozachrześcijańskie</w:t>
            </w:r>
            <w:proofErr w:type="spellEnd"/>
            <w:r>
              <w:t xml:space="preserve"> uzasadnia, że Jezus istniał naprawdę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gotowość obrony swojej wiary w Jezusa Chrystusa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>
              <w:rPr>
                <w:szCs w:val="24"/>
              </w:rPr>
              <w:t>wyjaśnia podobieństwa i różnice w czterech Ewangeliach w świetle ich teologii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>
              <w:rPr>
                <w:szCs w:val="24"/>
              </w:rPr>
              <w:t>wykazuje dążność poznawczą przejawiającą się w czytaniu czterech Ewangelii w celu bliższego poznania Jezusa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0"/>
              </w:rPr>
            </w:pPr>
            <w:r>
              <w:t>wyjaśnia, dlaczego cuda Jezusa są potwierdzeniem Jego Synostwa Bożego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perykopy biblijne opisujące wybrane cuda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związek działalności Jezusa z Jego modlitwą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co to jest kalendarz liturgiczny</w:t>
            </w:r>
          </w:p>
          <w:p w:rsidR="00960862" w:rsidRDefault="00960862">
            <w:pPr>
              <w:pStyle w:val="teksttabeli"/>
            </w:pPr>
            <w:r>
              <w:t>stara się świadomie przeżywać rok liturgiczny, zaznaczając w kalendarzu aktualne tygodnie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sens i znaczenie tradycji i symboli adwentowych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teksty biblijne zapowiadające przyjście Zbawiciela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znaczenie spotkań z Chrystusem Zmartwychwstałym w umocnieniu wiary Jego uczniów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teksty biblijne mówiące o wniebowstąpieniu Jezusa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charakteryzuje sposoby obecności Chrystusa </w:t>
            </w:r>
            <w:r>
              <w:lastRenderedPageBreak/>
              <w:t>wśród nas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 biblijny o końcu świata (</w:t>
            </w:r>
            <w:proofErr w:type="spellStart"/>
            <w:r>
              <w:t>Łk</w:t>
            </w:r>
            <w:proofErr w:type="spellEnd"/>
            <w:r>
              <w:t xml:space="preserve"> 21,25-28.34-36), wyjaśnia, dlaczego moment ten dla jednych będzie przyczyną lęku, a dla innych radości)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na czym polega królowanie Chrystusa</w:t>
            </w:r>
          </w:p>
          <w:p w:rsidR="00960862" w:rsidRDefault="00960862">
            <w:pPr>
              <w:pStyle w:val="teksttabeli"/>
            </w:pPr>
            <w:r>
              <w:t>podaje przykłady podejmowanych przez siebie codziennych decyzji w perspektywie wieczności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formułuje argumenty za uczestnictwem w liturgii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świadomie i z przekonaniem włącza się w przygotowanie Mszy Świętej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mówi z pamięci słowa konsekracji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odpowiada na wezwania kapłana</w:t>
            </w:r>
          </w:p>
          <w:p w:rsidR="00960862" w:rsidRDefault="00960862">
            <w:pPr>
              <w:pStyle w:val="teksttabeli"/>
              <w:rPr>
                <w:szCs w:val="20"/>
              </w:rPr>
            </w:pPr>
            <w:r>
              <w:t>modli się we wspólnocie z innymi podczas liturgii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na podstawie tekstów biblijnych wyjaśnia motywy ustanowienia przez Jezusa sakramentu Eucharystii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potrzebę częstej Komunii Świętej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potrzebę i sens poświęcenia się Boskiemu Sercu Jezusa</w:t>
            </w:r>
          </w:p>
          <w:p w:rsidR="00960862" w:rsidRDefault="00960862">
            <w:pPr>
              <w:pStyle w:val="teksttabeli"/>
            </w:pPr>
            <w:r>
              <w:t>charakteryzuje współczesne przejawy znieważania Bożej miłości (niewdzięczność, brak poczucia grzechu, świętokradzka komunia)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z zaangażowaniem podejmuje refleksję nad wskazanymi tekstami </w:t>
            </w:r>
            <w:r>
              <w:lastRenderedPageBreak/>
              <w:t>biblijnymi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jest odpowiedzialny za rozwój swojej wiary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 kontekst historyczny przyjścia na świat Jezusa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sytuacji, gdy chętnie dzieli się wiedzą o Jezusie z innymi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poszukuje rzetelnego wyjaśnienia wątpliwości co do podstaw swojej wiary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rPr>
                <w:szCs w:val="24"/>
              </w:rPr>
              <w:t>prezentuje owoc refleksji nad własnym życiem w świetle prawd przekazanych przez ewangelistów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cuda Jezusa są ogłaszaniem królestwa Bożego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że Jezus dokonuje cudów tam, gdzie jest wiara, i jednocześnie przez cuda umacnia wiarę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daje świadectwo o tym, że z wiarą prosi Jezusa o pomoc w najtrudniejszych sytuacjach życiowych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chrześcijański sens i wartość świętowania na przestrzeni roku liturgicznego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włącza się w rodzinne i parafialne przygotowania do świąt Bożego Narodzenia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potrzebę liturgicznych spotkań z Chrystusem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wartość życia „w obecności Chrystusa”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układa swój plan dnia (tygodnia), uwzględniając nieustanną, bliską </w:t>
            </w:r>
            <w:r>
              <w:lastRenderedPageBreak/>
              <w:t>obecność Chrystusa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wyrok wydany przez Chrystusa na sądzie ostatecznym będzie konsekwencją działań</w:t>
            </w:r>
            <w:r>
              <w:rPr>
                <w:color w:val="FF0000"/>
              </w:rPr>
              <w:t xml:space="preserve"> </w:t>
            </w:r>
            <w:r>
              <w:t>człowieka podczas jego życia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wpływ Eucharystii na życie ludzi, którzy z wielką wiarą w niej uczestniczą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aktywnie uczestniczy we wspólnej liturgii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kapłan wypowiada słowa modlitwy w liczbie mnogiej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treść czterech aklamacji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0"/>
              </w:rPr>
            </w:pPr>
            <w:r>
              <w:t>charakteryzuje przyjmowanie Komunii Świętej jako przejaw głębokiej zażyłości z Panem Jezusem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ekspiacyjny charakter praktykowania pierwszych piątków miesiąca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aktywnie włącza się </w:t>
            </w:r>
            <w:r>
              <w:lastRenderedPageBreak/>
              <w:t xml:space="preserve">w przygotowanie liturgii Mszy Świętej lub innej celebracji i z zaangażowaniem w niej uczestniczy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rozwija swoją więź z Chrystusem przez życie sakramentalne i odważnie świadczy o tym wobec klasy</w:t>
            </w:r>
          </w:p>
          <w:p w:rsidR="00960862" w:rsidRDefault="00960862">
            <w:pPr>
              <w:pStyle w:val="teksttabeli"/>
            </w:pPr>
          </w:p>
        </w:tc>
      </w:tr>
      <w:tr w:rsidR="00960862" w:rsidTr="00960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VII. </w:t>
            </w:r>
            <w:r>
              <w:rPr>
                <w:rFonts w:cs="TimeIbisEE-Bold"/>
                <w:b/>
                <w:bCs/>
                <w:szCs w:val="40"/>
              </w:rPr>
              <w:t>Wydarzenia zbawcze</w:t>
            </w:r>
          </w:p>
          <w:p w:rsidR="00960862" w:rsidRDefault="00960862">
            <w:pPr>
              <w:pStyle w:val="Nagwek1"/>
              <w:ind w:firstLine="0"/>
              <w:rPr>
                <w:b w:val="0"/>
              </w:rPr>
            </w:pPr>
            <w:r>
              <w:rPr>
                <w:b w:val="0"/>
              </w:rPr>
              <w:t xml:space="preserve">(tematy </w:t>
            </w:r>
            <w:r>
              <w:rPr>
                <w:b w:val="0"/>
              </w:rPr>
              <w:lastRenderedPageBreak/>
              <w:t>56-58)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podaje prawdę, że świętość w niebie jest nagrodą za życie ziemskie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okoliczności </w:t>
            </w:r>
            <w:r>
              <w:lastRenderedPageBreak/>
              <w:t>narodzenia Pana Jezusa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określa postawy ludzi wobec Jezusa analizując tekst biblijny Mt 2,1-12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wymienia imiona świętych, którzy osiągnęli swoją świętość przez dobre życie (np. św. Józef)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że od narodzin Jezusa liczy się lata naszej ery </w:t>
            </w:r>
            <w:r>
              <w:lastRenderedPageBreak/>
              <w:t>mówi z pamięci tekst kolędy „Bóg się rodzi”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 przyczyny lęku przed Jezusem Heroda i współczesnych ludzi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interpretuje tekst biblijny Mt 5,3-12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drogę do świętości wybranego świętego</w:t>
            </w:r>
          </w:p>
          <w:p w:rsidR="00960862" w:rsidRDefault="00960862">
            <w:pPr>
              <w:pStyle w:val="teksttabeli"/>
            </w:pPr>
            <w:r>
              <w:t>wskazuje, w jaki sposób troszczy się o swoją świętość w codziennym życiu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wykazuje, że narodzenie Jezusa zmieniło bieg </w:t>
            </w:r>
            <w:r>
              <w:lastRenderedPageBreak/>
              <w:t>świata (nowy kalendarz, nowa kultura, nowa religia)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 przesłania wybranych kolęd („Bóg się rodzi”)</w:t>
            </w:r>
          </w:p>
          <w:p w:rsidR="00960862" w:rsidRDefault="00960862">
            <w:pPr>
              <w:pStyle w:val="teksttabeli"/>
            </w:pPr>
            <w:r>
              <w:t>śpiewa kolędy z rodziną i klasą oddając cześć narodzonemu Jezusowi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podobieństwa w postawach pomiędzy współczesnymi ludźmi, Herodem a Mędrcami w poszukiwaniu Mesjasza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wyjaśnia, że świętość można osiągnąć przez codzienne dobre życie oraz męczeństwo czyli żyjąc duchem Ośmiu Błogosławieństw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dokonuje porównania treści kolęd z przesłaniem tekstów biblijnych o </w:t>
            </w:r>
            <w:r>
              <w:lastRenderedPageBreak/>
              <w:t>narodzeniu Jezusa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przygotowuje się do przyjęcia Chrystusa we własnym sercu </w:t>
            </w:r>
          </w:p>
          <w:p w:rsidR="00960862" w:rsidRDefault="00960862">
            <w:pPr>
              <w:pStyle w:val="teksttabeli"/>
            </w:pPr>
            <w:r>
              <w:t xml:space="preserve">wskazuje, jak służy pomocą tym, którzy chcą być blisko Jezusa </w:t>
            </w:r>
          </w:p>
          <w:p w:rsidR="00960862" w:rsidRDefault="00960862">
            <w:pPr>
              <w:pStyle w:val="teksttabeli"/>
            </w:pPr>
            <w:r>
              <w:t>uzasadnia, dlaczego modli się za tych, którzy Jezusa odrzucają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:rsidR="00960862" w:rsidRDefault="00960862" w:rsidP="00960862"/>
    <w:p w:rsidR="00960862" w:rsidRDefault="00960862" w:rsidP="00960862">
      <w:r>
        <w:br w:type="page"/>
      </w:r>
      <w:r>
        <w:lastRenderedPageBreak/>
        <w:t>Semestr II</w:t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880"/>
        <w:gridCol w:w="4860"/>
        <w:gridCol w:w="3420"/>
        <w:gridCol w:w="1273"/>
      </w:tblGrid>
      <w:tr w:rsidR="00960862" w:rsidTr="00960862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pStyle w:val="Nagwek1"/>
              <w:ind w:firstLine="0"/>
              <w:jc w:val="center"/>
            </w:pPr>
          </w:p>
          <w:p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960862" w:rsidTr="00960862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62" w:rsidRDefault="0096086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960862" w:rsidTr="00960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IV. </w:t>
            </w:r>
            <w:r>
              <w:rPr>
                <w:b/>
                <w:bCs/>
              </w:rPr>
              <w:t>Parafia, wspólnota, ruch</w:t>
            </w:r>
          </w:p>
          <w:p w:rsidR="00960862" w:rsidRDefault="00960862">
            <w:pPr>
              <w:pStyle w:val="Nagwek1"/>
              <w:spacing w:line="360" w:lineRule="auto"/>
              <w:ind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pojęcie parafii i podaje, kto do niej przynależy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definicję sanktuarium, diecezji, seminarium,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nazwę swojej diecezji oraz imię i nazwisko jej biskupa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pojęcia: świecki i konsekrowany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posługi kapłana oraz funkcje, jakie mogą pełnić w Kościele ludzie świeccy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pojęcie liturgii Kościoła,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podaje, że liturgia słowa jest częścią Mszy Świętej, może też być </w:t>
            </w:r>
            <w:r>
              <w:lastRenderedPageBreak/>
              <w:t>odrębną celebracją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omawia, co zawiera i do czego służy lekcjonarz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pojęcie wspólnoty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motywów biblijnych w sztuce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rozpoznaje kapłanów pracujących w miejscowej parafii oraz podaje ich imiona i nazwiska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dobra materialne i duchowe, z których korzysta w parafii (ofiarowane przez wiernych w historii)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gdzie jest katedra i seminarium duchowne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najważniejsze sanktuaria swojej diecezji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omawia najważniejsze wydarzenia z historii swojej diecezji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0"/>
              </w:rPr>
            </w:pPr>
            <w:r>
              <w:t>wymienia grupy, ruchy i wspólnoty działające na terenie parafii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różne formy życia poświęconego Bogu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przedstawia cechy charakterystyczne dla świętych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że celem posługi kapłana, jak i apostolstwa świeckich jest zbawienie własne i pomoc w zbawieniu innych ludzi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sposoby obecności Chrystusa w liturgii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wymienia różne formy liturgii Kościoła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i omawia cykle czytań mszalnych (dwuletni cykl na dni powszednie i trzyletni na niedziele)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podaje przykłady wspólnotowej lektury Pisma Świętego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najbardziej znane dzieła sztuki religijnej (z zakresu architektury, malarstwa, rzeźby, muzyki)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opowiada historię swojego kościoła parafialnego.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wyraża więź ze swoją parafią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rolę sanktuariów w życiu społecznym i narodowym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działalność wybranych grup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potrzebę i wartość przynależności do rówieśniczych grup o charakterze religijnym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słowa Chrystusa i Kościoła wzywające do życia konsekrowanego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wyraża zainteresowanie formą życia poświęconego Bogu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potrzebę apostolstwa świeckich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wzajemne relacje członków Kościoła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swojej troski o zbawienie własne i innych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działanie Boga i człowieka w liturgii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uczestnicząc w liturgii spotykamy Chrystusa zmartwychwstałego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swe pragnienie spotykania się z Chrystusem przez świadome i czynne uczestnictwo w liturgii Kościoła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formułuje argumenty za uczestnictwem w liturgii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czytane i rozważane podczas liturgii teksty biblijne są kierowanym do nas słowem Boga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znaczenie kreślonych na czole, ustach i sercu krzyżyków przed czytaniem Ewangelii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potrafi posługiwać się lekcjonarzem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Kościół jako wspólnotę wspólnot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omawia schemat biblijnego spotkania w ramach </w:t>
            </w:r>
            <w:r>
              <w:lastRenderedPageBreak/>
              <w:t>wybranej wspólnoty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wyjaśnia związek życia chrześcijanina z rozważanym we wspólnocie lub indywidualnie słowem Bożym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0"/>
              </w:rPr>
            </w:pPr>
            <w:r>
              <w:t>podejmuje samodzielne próby rozmowy ze słowem Bożym i dzieli się z klasą swym doświadczeniem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rozpoznaje elementy sztuki sakralnej w swojej świątyni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kształtuje w sobie wrażliwość na piękno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uzasadnia, dlaczego modli się za żyjących i zmarłych ofiarodawców na rzecz parafii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chętnie bierze udział w pielgrzymce do wybranego sanktuarium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dzieli się przeżyciami związanymi z pobytem w sanktuarium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dokonuje wyboru grupy, w której czułby się dobrze i mógłby się rozwijać emocjonalnie i duchowo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modli się za różne stany w Kościele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referuje, w jaki sposób poszukuje własnej drogi życiowej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 swoje miejsce w Kościele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angażuje się w życie Kościoła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angażuje się w przygotowanie liturgii Mszy Świętej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do życia prawdziwie chrześcijańskiego konieczna jest stała więź z Chrystusem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własne pragnienie podtrzymywania i ciągłego odnawiania więzi z Chrystusem poprzez życie sakramentalne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z szacunkiem i uwagą słucha słowa Bożego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zachęca </w:t>
            </w:r>
            <w:r>
              <w:lastRenderedPageBreak/>
              <w:t>rodziców i rodzeństwo do rodzinnej lektury Pisma Świętego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charakteryzuje motywy powstawania religijnych dzieł sztuki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swój szacunek wobec dzieł sztuki sakralnej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referuje, jakie działania podejmuje na rzecz parafii, inspirując do nich swoich kolegów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angażuje się w działalność wybranej grupy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referuje wobec klasy swe uczestnictwo w spotkaniach grupy rozważającej słowo Boże</w:t>
            </w:r>
          </w:p>
          <w:p w:rsidR="00960862" w:rsidRDefault="0096086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960862" w:rsidTr="00960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V. </w:t>
            </w:r>
            <w:r>
              <w:rPr>
                <w:b/>
                <w:bCs/>
                <w:szCs w:val="24"/>
              </w:rPr>
              <w:br/>
            </w:r>
            <w:r>
              <w:rPr>
                <w:rFonts w:cs="TimeIbisEE-Bold"/>
                <w:b/>
                <w:bCs/>
                <w:szCs w:val="40"/>
              </w:rPr>
              <w:t>Europa</w:t>
            </w:r>
          </w:p>
          <w:p w:rsidR="00960862" w:rsidRDefault="00960862">
            <w:pPr>
              <w:pStyle w:val="Nagwek1"/>
              <w:spacing w:line="360" w:lineRule="auto"/>
              <w:ind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zetknięcia się św. Pawła z kulturą grecką i rzymską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najwcześniejszych misjonarzy niosących Ewangelię w różnych częściach Europy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pojęcia: monastycyzm, reguła zakonna, benedyktyni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definiuje pojęcia: </w:t>
            </w:r>
            <w:r>
              <w:lastRenderedPageBreak/>
              <w:t>patriarcha, schizma, prawosławie, ikona, cerkiew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podaje, kim był Grzegorz VII i czego dotyczyły wydane przez niego dekrety reformatorskie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uniwersytety średniowiecznej Europy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pojęcia: zakon żebraczy, habit, kwesta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określa, na czym polega świętość Kościoła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pojęcia: inkwizycja i herezja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przyczyny reformacji i reformy katolickiej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głównych reprezentantów epoki reformacji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definiuje pojęcia: deizm, masoneria, racjonalizm, modernizm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definiuje pojęcie </w:t>
            </w:r>
            <w:proofErr w:type="spellStart"/>
            <w:r>
              <w:t>inkulturacji</w:t>
            </w:r>
            <w:proofErr w:type="spellEnd"/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na podstawie wypowiedzi Jana Pawła II podaje przykłady współczesnych „areopagów”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w zarysie kolejność chrystianizacji poszczególnych ludów i terytoriów Europy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prezentuje koleje życia św. Benedykta z </w:t>
            </w:r>
            <w:proofErr w:type="spellStart"/>
            <w:r>
              <w:t>Nursji</w:t>
            </w:r>
            <w:proofErr w:type="spellEnd"/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znaczenie sentencji „ora et </w:t>
            </w:r>
            <w:proofErr w:type="spellStart"/>
            <w:r>
              <w:t>labora</w:t>
            </w:r>
            <w:proofErr w:type="spellEnd"/>
            <w:r>
              <w:t>”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przyczyny i następstwa podziału na Kościół wschodni i zachodni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patriarchaty Kościoła wschodniego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owoce reformy gregoriańskiej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definiuje pojęcia: </w:t>
            </w:r>
            <w:r>
              <w:lastRenderedPageBreak/>
              <w:t>inwestytura, symonia, ekskomunika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prezentuje dziedziny wiedzy studiowane w średniowieczu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prezentuje dorobek św. Tomasza z Akwinu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nazwiska wierzących ludzi nauki ze średniowiecza (M. Kopernik, M. Trąba, S. Hozjusz, Z. Oleśnicki) i tych, którzy żyją współcześnie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zakonny żebracze i ich założycieli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 współczesne sposoby pozyskiwania dóbr nawiązujące do franciszkańskiego żebractwa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wymienia przyczyny powstania inkwizycji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prezentuje stanowisko współczesnego Kościoła wobec inkwizycji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wyraża postawę akceptacji i tolerancji wobec drugiego człowieka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datę Soboru Trydenckiego i wymienia główne postanowienia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wartości, którymi Kościoły reformacji ubogaciły chrześcijaństwo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autentyczne osiągnięcia epoki oświecenia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wymienia zagrożenia wiary </w:t>
            </w:r>
            <w:r>
              <w:lastRenderedPageBreak/>
              <w:t>zawarte w filozofii oświecenia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charakteryzuje postawę św. Pawła wobec przejawów kultury greckiej i rzymskiej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wyraża szacunek dla ludzi o innych poglądach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szuka wyjaśnienia napotkanych trudności w celu pogłębienia własnej wiary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działalność ewangelizacyjną pierwszych misjonarzy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opisuje przemiany cywilizacyjne związane z wprowadzeniem chrześcijaństwa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benedyktyńską regułę zakonną, ukazując jej aktualność dla współczesnego człowieka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 zakonne życie benedyktynów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zaangażowanie chrześcijan w tworzenie kultury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referuje, w jaki sposób walczy z bezczynnością i lenistwem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ocenia przyczyny i skutki schizmy wschodniej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wykazuje podobieństwa i różnice między Kościołem rzymskokatolickim i prawosławnym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układa modlitwę w intencji zjednoczenia wszystkich </w:t>
            </w:r>
            <w:r>
              <w:lastRenderedPageBreak/>
              <w:t>chrześcijan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wyraża szacunek względem braci prawosławnych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krytycznie ocenia stosunki państwo – Kościół przed reformą gregoriańską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główne założenia reformy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wkład ludzi wierzących w rozwój ludzkiej wiedzy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gdzie szuka kompetentnej pomocy w rozwiązywaniu wątpliwości w wierze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religijny sens ubóstwa i żebractwa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opisuje habit franciszkański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chętnie dzieli się z ubogimi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potrafi ocenić zło płynące z inkwizycji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metody walki z heretykami stosowane przez inkwizycję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swą postawę mężnego wyznawania wiary w Chrystusa oraz miłości względem drugiego człowieka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problemy Kościoła zachodniego i jego wewnętrzne próby odnowy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na czym polegał rozłam w Kościele Zachodnim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ruch ekumeniczny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wyraża postawę tolerancji religijnej i szacunku wobec przedstawicieli innych wyznań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wyraża więź ze swoim Kościołem oraz docenia osiągnięcia i wartości Kościołów reformacji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nielogiczność poglądów przeciwstawiających wiarę rozumowi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opisuje przebieg prześladowań Kościoła w okresie rewolucji francuskiej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wiara i rozum wzajemnie się uzupełniają i nie może być między nimi sprzeczności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 swe przekonanie, że rozum potrzebuje </w:t>
            </w:r>
            <w:r>
              <w:lastRenderedPageBreak/>
              <w:t>wiary dla lepszego poznania rzeczywistości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omawia problemy związane z </w:t>
            </w:r>
            <w:proofErr w:type="spellStart"/>
            <w:r>
              <w:t>inkulturacją</w:t>
            </w:r>
            <w:proofErr w:type="spellEnd"/>
            <w:r>
              <w:t xml:space="preserve"> chrześcijaństwa w pierwszych wiekach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sytuacji, gdy w różnych środowiskach odważnie przyznaje się do Chrystusa i Kościoła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wartość chrześcijańskich zasad w kształtowaniu się i rozwoju europejskich społeczeństw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wybór św. Benedykta na głównego patrona Europy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 wpływ św. Benedykta i benedyktynów na rozwój cywilizacji i kultury europejskiej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omawia znaczenie modlitwy i pracy w swej trosce o własny rozwój duchowy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charakteryzuje działania ekumeniczne Kościoła prawosławnego i katolickiego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wyjaśnia znaczenie reformy Grzegorza VII dla Kościoła w Europie zachodniej i w Polsce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 swą gotowość respektowania obowiązków i praw Polaka katolika zawartych w Konstytucji RP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omawia, w jaki sposób angażuje się w pogłębianie wiedzy i wiary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ukazuje wartość rezygnacji z dóbr materialnych na rzecz wzrostu duchowego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poprawnie interpretuje fragmenty z Biblii i listu Jana Pawła II „Tertio </w:t>
            </w:r>
            <w:proofErr w:type="spellStart"/>
            <w:r>
              <w:t>millennio</w:t>
            </w:r>
            <w:proofErr w:type="spellEnd"/>
            <w:r>
              <w:t xml:space="preserve"> </w:t>
            </w:r>
            <w:proofErr w:type="spellStart"/>
            <w:r>
              <w:t>adveniente</w:t>
            </w:r>
            <w:proofErr w:type="spellEnd"/>
            <w:r>
              <w:t>”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uzasadnia, dlaczego przebacza i prosi o przebaczenie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omawia działanie reformatorów katolickich oraz założycieli nowych Kościołów reformacji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 podobieństwa i różnice katolicyzmu, luteranizmu i kalwinizmu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modli się o jedność chrześcijan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intelektualne postawy oświecenia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 wartości i zagrożenia kryjące się w myśli oświeceniowej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deizm i ideologia masońska nie da się pogodzić z nauką Kościoła katolickiego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 swą krytyczną postawę </w:t>
            </w:r>
            <w:r>
              <w:lastRenderedPageBreak/>
              <w:t>wobec ideologii niezgodnych z wiarą katolicką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wskazuje, w jaki sposób włącza się w działania ekumeniczne Kościoła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uzasadnia, dlaczego krytycznie odnosi się do wypowiedzi odrzucających chrześcijańskie wartości (oparte na </w:t>
            </w:r>
            <w:r>
              <w:lastRenderedPageBreak/>
              <w:t>dekalogu i Ewangelii)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referuje swe uczestnictwo w kwestach na cele charytatywne</w:t>
            </w:r>
          </w:p>
          <w:p w:rsidR="00960862" w:rsidRDefault="0096086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960862" w:rsidTr="00960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62" w:rsidRDefault="0096086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VI. </w:t>
            </w:r>
            <w:r>
              <w:rPr>
                <w:rFonts w:cs="TimeIbisEE-Bold"/>
                <w:b/>
                <w:bCs/>
                <w:szCs w:val="40"/>
              </w:rPr>
              <w:t>Mój rozwój</w:t>
            </w:r>
          </w:p>
          <w:p w:rsidR="00960862" w:rsidRDefault="00960862">
            <w:pPr>
              <w:pStyle w:val="Nagwek1"/>
              <w:spacing w:line="360" w:lineRule="auto"/>
              <w:ind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pojęcia: pokora, pycha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prośby zawarte w Modlitwie Pańskiej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określa, czym jest modlitwa,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pojęcia: wychowanie, samowychowanie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pozytywnego i negatywnego wpływu rówieśników na życie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wymienia swoje zdolności oraz pozytywne cechy charakteru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określa, czym są obiektywne normy moralne </w:t>
            </w:r>
            <w:r>
              <w:lastRenderedPageBreak/>
              <w:t>oraz na czym polega relatywizm moralny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wymienia ważniejsze fakty z życia Salomona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mądrość i wymienia jej przejawy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swoje najważniejsze obowiązki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swoje najważniejsze zainteresowania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podaje biblijne przykłady pokory i pychy 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ludzi, którzy swoje życie opierali na modlitwie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 różne sposoby postrzegania relacji z Bogiem i innymi w zależności od wieku (1 Kor 13,11)</w:t>
            </w:r>
          </w:p>
          <w:p w:rsidR="00960862" w:rsidRDefault="00960862">
            <w:pPr>
              <w:pStyle w:val="teksttabeli"/>
            </w:pPr>
            <w:r>
              <w:t>wskazuje zmiany zachodzące we własnym postrzeganiu Boga i ludzi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podaje, za co najczęściej jest chwalony a za co krytykowany</w:t>
            </w:r>
          </w:p>
          <w:p w:rsidR="00960862" w:rsidRDefault="00960862">
            <w:pPr>
              <w:pStyle w:val="teksttabeli"/>
            </w:pPr>
            <w:r>
              <w:t>poddaje refleksji różnice, jakie dostrzega między własnym wyobrażeniem siebie a tym, jak postrzegają go inni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definiuje pojęcie prawo naturalne </w:t>
            </w:r>
          </w:p>
          <w:p w:rsidR="00960862" w:rsidRDefault="00960862">
            <w:pPr>
              <w:pStyle w:val="teksttabeli"/>
            </w:pPr>
            <w:r>
              <w:t>podaje przykłady praw, które obowiązują każdego i w każdym czasie, oraz takich, które ludzie mogą ustanawiać i modyfikować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 różnice między mądrością Bożą a ludzką</w:t>
            </w:r>
          </w:p>
          <w:p w:rsidR="00960862" w:rsidRDefault="00960862">
            <w:pPr>
              <w:pStyle w:val="teksttabeli"/>
            </w:pPr>
            <w:r>
              <w:lastRenderedPageBreak/>
              <w:t>omawia przejawy mądrości Salomona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ludzi (uczniów, sportowców, naukowców…), którzy osiągnęli sukces dzięki wytężonej pracy</w:t>
            </w:r>
          </w:p>
          <w:p w:rsidR="00960862" w:rsidRDefault="00960862">
            <w:pPr>
              <w:pStyle w:val="teksttabeli"/>
            </w:pPr>
            <w:r>
              <w:t>określa, kim chce zostać i co robić w dorosłym życiu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interpretuje teksty biblijne mówiące o pokorze i pysze (</w:t>
            </w:r>
            <w:proofErr w:type="spellStart"/>
            <w:r>
              <w:t>Łk</w:t>
            </w:r>
            <w:proofErr w:type="spellEnd"/>
            <w:r>
              <w:t xml:space="preserve"> 18,10-14; J 13,5.16; </w:t>
            </w:r>
            <w:proofErr w:type="spellStart"/>
            <w:r>
              <w:t>Rz</w:t>
            </w:r>
            <w:proofErr w:type="spellEnd"/>
            <w:r>
              <w:t xml:space="preserve"> 12,16)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znaczenie tych postaw w rozwoju relacji do samego siebie, Boga i ludzi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treść Modlitwy Pańskiej jako program drogi chrześcijanina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potrzebę systematycznej modlitwy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znaczenie modlitwy w życiu wybranych świętych (bł. Teresa z Kalkuty, św. O. Pio, Marta Robin)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warto dobrze się modlić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wartość codziennej modlitwy w pogłębianiu swej osobistej relacji z Bogiem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>
              <w:rPr>
                <w:szCs w:val="24"/>
              </w:rPr>
              <w:t>wyjaśnia, czemu służy wychowanie, do czego zmierza, kto uczestniczy w tym procesie, kto nim kieruje i od czego zależy efekt wychowawczy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0"/>
              </w:rPr>
            </w:pPr>
            <w:r>
              <w:t>uzasadnia, że wraz z dorastaniem powinna dokonywać się zmiana relacji z ludźmi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zasady wypowiadania opinii o ludziach i przyjmowania wypowiedzi na swój temat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z godnością i spokojem przyjmuje opinie innych na swój temat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potrzebę respektowania obiektywnych norm moralnych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potrafi właściwie oceniać czyny, nazywając zło złem, a dobro dobrem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potrzebę Bożej pomocy w dokonywaniu mądrych wyborów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przykłady dokonywanych przez siebie </w:t>
            </w:r>
            <w:r>
              <w:lastRenderedPageBreak/>
              <w:t>mądrych, zgodnych z wolą Bożą wyborów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właściwie podjętych przez siebie decyzji i ich owoce, za które dziękuje Bogu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podaje przykłady prac, zajęć, które podejmuje z chęcią, oraz takich, do których czuje się przymuszany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0"/>
              </w:rPr>
            </w:pPr>
            <w:r>
              <w:t>interpretuje przypowieść o talentach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wykorzystywania swoich umiejętności dla dobra własnego i innych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sposób realizacji własnej drogi życiowej, określając cele dalsze i bliższe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opracowuje plan rozwoju ujawnionych zainteresowań i osiągania życiowych celów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wskazuje i charakteryzuje sposoby kształtowania postawy pokory i wyzwalania się z pychy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formułuje własną modlitwę, wzorując się na Modlitwie Pańskiej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związek swej codziennej systematycznej modlitwy z postawą zaufania Bogu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 trudności napotykane przy modlitwie i wskazuje sposoby ich pokonywania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>
              <w:rPr>
                <w:szCs w:val="24"/>
              </w:rPr>
              <w:t>uzasadnia, co w procesie samowychowania prowadzi nas do Chrystusa, a co nas od Niego oddala</w:t>
            </w:r>
          </w:p>
          <w:p w:rsidR="00960862" w:rsidRDefault="00960862">
            <w:pPr>
              <w:pStyle w:val="teksttabeli"/>
              <w:rPr>
                <w:szCs w:val="20"/>
              </w:rPr>
            </w:pPr>
            <w:r>
              <w:t>podaje przykłady konkretnych wymagań, jakie stawia sobie w aspekcie samowychowania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nastolatek powinien budować nową wizję obrazu Boga i relacji z Nim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potrzebę konfrontacji własnego obrazu siebie z opiniami innych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dąży do lepszego poznania siebie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zgubne skutki odrzucenia obiektywnych norm moralnych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>rozpoznaje i właściwie ocenia spotykane w mediach wypowiedzi promujące relatywizm moralny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 przejawy swej odpowiedzialności za rozwój darów, które otrzymał od Boga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potrzebę pracowitości dla rozwoju zarówno jednostek wybitnych, jak i przeciętnych uzdolnień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relacjonuje realizację swojego projektu </w:t>
            </w:r>
          </w:p>
          <w:p w:rsidR="00960862" w:rsidRDefault="00960862">
            <w:pPr>
              <w:pStyle w:val="teksttabeli"/>
            </w:pPr>
            <w:r>
              <w:t>wskazuje sytuacje, gdy prosi Boga o pomoc w realizacji życiowych planów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</w:pPr>
            <w:r>
              <w:lastRenderedPageBreak/>
              <w:t>podaje przykłady sytuacji, gdy wyraża sprzeciw wobec lansowania relatywizmu moralnego</w:t>
            </w:r>
          </w:p>
          <w:p w:rsidR="00960862" w:rsidRDefault="00960862">
            <w:pPr>
              <w:pStyle w:val="teksttabeli"/>
            </w:pPr>
            <w:r>
              <w:t>omawia, w jaki sposób poszukuje dojrzalszych form spotykania się z Bogiem i innymi</w:t>
            </w:r>
          </w:p>
        </w:tc>
      </w:tr>
      <w:tr w:rsidR="00960862" w:rsidTr="00960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VII. </w:t>
            </w:r>
            <w:r>
              <w:rPr>
                <w:rFonts w:cs="TimeIbisEE-Bold"/>
                <w:b/>
                <w:bCs/>
                <w:szCs w:val="40"/>
              </w:rPr>
              <w:t>Wydarzenia zbawcze</w:t>
            </w:r>
          </w:p>
          <w:p w:rsidR="00960862" w:rsidRDefault="00960862">
            <w:pPr>
              <w:pStyle w:val="Nagwek1"/>
              <w:spacing w:line="360" w:lineRule="auto"/>
              <w:ind w:firstLine="0"/>
              <w:rPr>
                <w:b w:val="0"/>
              </w:rPr>
            </w:pPr>
            <w:r>
              <w:rPr>
                <w:b w:val="0"/>
              </w:rPr>
              <w:t>(tematy 59-61)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podaje, że Wielki Post to czas rozważania Męki Pana Jezusa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 tekst biblijny o zmartwychwstaniu </w:t>
            </w:r>
            <w:proofErr w:type="spellStart"/>
            <w:r>
              <w:t>Mk</w:t>
            </w:r>
            <w:proofErr w:type="spellEnd"/>
            <w:r>
              <w:t xml:space="preserve"> 16,1-14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określa, na czym polega dzieło nowej ewangelizacji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</w:pPr>
            <w:r>
              <w:t>wskazuje tekst biblijny o cierpieniu Jezusa (Mt 27,27-44)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osoby, które spotkały Chrystusa zmartwychwstałego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 przyczyny odchodzenia od Chrystusa współczesnego człowieka</w:t>
            </w:r>
          </w:p>
          <w:p w:rsidR="00960862" w:rsidRDefault="00960862">
            <w:pPr>
              <w:pStyle w:val="teksttabeli"/>
            </w:pPr>
            <w:r>
              <w:t>podaje przykłady, jak może ewangelizować w swojej parafii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 biblijny o drodze krzyżowej i śmierci Jezusa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relacjonuje swój udział rekolekcjach wielkopostnych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 Sekwencji wielkanocnej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wyjaśnia symbolikę Grobu Pańskiego </w:t>
            </w:r>
          </w:p>
          <w:p w:rsidR="00960862" w:rsidRDefault="00960862">
            <w:pPr>
              <w:pStyle w:val="teksttabeli"/>
            </w:pPr>
            <w:r>
              <w:t>uzasadnia, dlaczego uczestniczy we Mszy Świętej w uroczystość Zmartwychwstania Pańskiego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przyjmując sakramenty we wspólnocie parafialnej stajemy się odpowiedzialni za dzieło ewangelizacyjne Kościoła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że w parafii każdy powinien odnaleźć własne miejsce i zadanie do spełnienia</w:t>
            </w:r>
          </w:p>
          <w:p w:rsidR="00960862" w:rsidRDefault="00960862">
            <w:pPr>
              <w:pStyle w:val="teksttabeli"/>
            </w:pPr>
            <w:r>
              <w:t>podaje przykłady sytuacji, gdy ewangelizuje przez dawanie świadectwa w swoim środowisku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na podstawie tekstu Gorzkich żali i rozważań nabożeństwa drogi krzyżowej opisuje cierpienia Jezusa dla naszego zbawienia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opisuje zmartwychwstanie Chrystusa jako wypełnienie Bożej tajemnicy zbawienia, która uobecnia się w tajemnicy przemiany chleba w Ciało i wina w Krew</w:t>
            </w:r>
          </w:p>
          <w:p w:rsidR="00960862" w:rsidRDefault="00960862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dzieło nowej ewangelizacji dokonuje się wtedy, gdy człowiek poddaje się działaniu Ducha Świętego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62" w:rsidRDefault="00960862">
            <w:pPr>
              <w:pStyle w:val="teksttabeli"/>
            </w:pPr>
            <w:r>
              <w:t>relacjonuje swój udział w czuwaniu w wigilię uroczystości Zesłania Ducha Świętego</w:t>
            </w:r>
          </w:p>
        </w:tc>
      </w:tr>
    </w:tbl>
    <w:p w:rsidR="002871E7" w:rsidRDefault="002871E7"/>
    <w:p w:rsidR="00960862" w:rsidRDefault="00960862">
      <w:r>
        <w:t xml:space="preserve">16.09.2019 r. Aleksandra </w:t>
      </w:r>
      <w:proofErr w:type="spellStart"/>
      <w:r>
        <w:t>Brahlich</w:t>
      </w:r>
      <w:proofErr w:type="spellEnd"/>
      <w:r>
        <w:t xml:space="preserve"> – nauczyciel religii</w:t>
      </w:r>
    </w:p>
    <w:p w:rsidR="00960862" w:rsidRDefault="00960862"/>
    <w:sectPr w:rsidR="00960862" w:rsidSect="009608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643"/>
        </w:tabs>
        <w:ind w:left="396" w:hanging="113"/>
      </w:pPr>
      <w:rPr>
        <w:rFonts w:ascii="Symbol" w:hAnsi="Symbol" w:hint="default"/>
      </w:rPr>
    </w:lvl>
  </w:abstractNum>
  <w:abstractNum w:abstractNumId="3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62"/>
    <w:rsid w:val="002871E7"/>
    <w:rsid w:val="00960862"/>
    <w:rsid w:val="00CA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44A05-4CB0-4417-925A-AD703C82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8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862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8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60862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960862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eksttabeliZnak">
    <w:name w:val="tekst tabeli Znak"/>
    <w:basedOn w:val="Domylnaczcionkaakapitu"/>
    <w:link w:val="teksttabeli"/>
    <w:locked/>
    <w:rsid w:val="00960862"/>
    <w:rPr>
      <w:sz w:val="21"/>
    </w:rPr>
  </w:style>
  <w:style w:type="paragraph" w:customStyle="1" w:styleId="teksttabeli">
    <w:name w:val="tekst tabeli"/>
    <w:basedOn w:val="Normalny"/>
    <w:link w:val="teksttabeliZnak"/>
    <w:rsid w:val="00960862"/>
    <w:pPr>
      <w:numPr>
        <w:numId w:val="1"/>
      </w:numPr>
      <w:tabs>
        <w:tab w:val="num" w:pos="152"/>
      </w:tabs>
      <w:ind w:left="152" w:hanging="152"/>
    </w:pPr>
    <w:rPr>
      <w:rFonts w:asciiTheme="minorHAnsi" w:eastAsiaTheme="minorHAnsi" w:hAnsiTheme="minorHAnsi" w:cstheme="minorBidi"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EEDA-9BFB-4623-8291-FB9BB0ED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5060</Words>
  <Characters>30360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kl6</cp:lastModifiedBy>
  <cp:revision>2</cp:revision>
  <dcterms:created xsi:type="dcterms:W3CDTF">2020-09-22T07:41:00Z</dcterms:created>
  <dcterms:modified xsi:type="dcterms:W3CDTF">2020-09-22T07:41:00Z</dcterms:modified>
</cp:coreProperties>
</file>